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491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86MS0063-01-2025-002055-12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Нерубленко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Гульсиры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Минсалиховны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3rplc-14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</w:t>
      </w:r>
      <w:r>
        <w:rPr>
          <w:rFonts w:ascii="Times New Roman" w:eastAsia="Times New Roman" w:hAnsi="Times New Roman" w:cs="Times New Roman"/>
          <w:sz w:val="27"/>
          <w:szCs w:val="27"/>
        </w:rPr>
        <w:t>январ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2025 года </w:t>
      </w:r>
      <w:r>
        <w:rPr>
          <w:rFonts w:ascii="Times New Roman" w:eastAsia="Times New Roman" w:hAnsi="Times New Roman" w:cs="Times New Roman"/>
          <w:sz w:val="27"/>
          <w:szCs w:val="27"/>
        </w:rPr>
        <w:t>Нерубленко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3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застрахованных лицах по форме ЕФС-1 раздел 1 подраздел 1.2 с типом «Исходная» за </w:t>
      </w:r>
      <w:r>
        <w:rPr>
          <w:rFonts w:ascii="Times New Roman" w:eastAsia="Times New Roman" w:hAnsi="Times New Roman" w:cs="Times New Roman"/>
          <w:sz w:val="27"/>
          <w:szCs w:val="27"/>
        </w:rPr>
        <w:t>2024 год</w:t>
      </w:r>
      <w:r>
        <w:rPr>
          <w:rFonts w:ascii="Times New Roman" w:eastAsia="Times New Roman" w:hAnsi="Times New Roman" w:cs="Times New Roman"/>
          <w:sz w:val="27"/>
          <w:szCs w:val="27"/>
        </w:rPr>
        <w:t>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Нерубленко Г.М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Нерубленко Г.М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42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07.04.2025г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</w:t>
      </w:r>
      <w:r>
        <w:rPr>
          <w:rFonts w:ascii="Times New Roman" w:eastAsia="Times New Roman" w:hAnsi="Times New Roman" w:cs="Times New Roman"/>
          <w:sz w:val="27"/>
          <w:szCs w:val="27"/>
        </w:rPr>
        <w:t>ельного социального страхования;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распечатка,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r>
        <w:rPr>
          <w:rFonts w:ascii="Times New Roman" w:eastAsia="Times New Roman" w:hAnsi="Times New Roman" w:cs="Times New Roman"/>
          <w:sz w:val="28"/>
          <w:szCs w:val="28"/>
        </w:rPr>
        <w:t>получены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 </w:t>
      </w:r>
      <w:r>
        <w:rPr>
          <w:rStyle w:val="cat-UserDefinedgrp-43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</w:t>
      </w:r>
      <w:r>
        <w:rPr>
          <w:rFonts w:ascii="Times New Roman" w:eastAsia="Times New Roman" w:hAnsi="Times New Roman" w:cs="Times New Roman"/>
          <w:sz w:val="27"/>
          <w:szCs w:val="27"/>
        </w:rPr>
        <w:t>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3 пункта 2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</w:t>
      </w:r>
      <w:r>
        <w:rPr>
          <w:rFonts w:ascii="Times New Roman" w:eastAsia="Times New Roman" w:hAnsi="Times New Roman" w:cs="Times New Roman"/>
          <w:sz w:val="27"/>
          <w:szCs w:val="27"/>
        </w:rPr>
        <w:t>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отчета по форме ЕФС-1 раздел 1 подраздел </w:t>
      </w:r>
      <w:r>
        <w:rPr>
          <w:rFonts w:ascii="Times New Roman" w:eastAsia="Times New Roman" w:hAnsi="Times New Roman" w:cs="Times New Roman"/>
          <w:sz w:val="27"/>
          <w:szCs w:val="27"/>
        </w:rPr>
        <w:t>1.2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стаже» за 2024 года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27.01.2025.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сведения по форме ЕФС-1,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 </w:t>
      </w:r>
      <w:r>
        <w:rPr>
          <w:rStyle w:val="cat-UserDefinedgrp-43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представлены с нарушением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28.02.2025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03.03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01.09.2023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Нерубленко Г.М</w:t>
      </w:r>
      <w:r>
        <w:rPr>
          <w:rFonts w:ascii="Times New Roman" w:eastAsia="Times New Roman" w:hAnsi="Times New Roman" w:cs="Times New Roman"/>
          <w:sz w:val="26"/>
          <w:szCs w:val="26"/>
        </w:rPr>
        <w:t>. является ответственной за заполнение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судом установлено, что должностным лицом ответственным за своевременное предоставление сведений по форме ЕФС-1 в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 </w:t>
      </w:r>
      <w:r>
        <w:rPr>
          <w:rStyle w:val="cat-UserDefinedgrp-43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 отдела кадров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Нерубленко Г.М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Нерубленко Г.М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4.3 КоАП РФ, смягчающих 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Нерубленко Г.М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Нерубленко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Гульсиру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Минсалиховн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7"/>
          <w:szCs w:val="27"/>
        </w:rPr>
        <w:t>79702700000000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7125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И.А. Романова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461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3rplc-39">
    <w:name w:val="cat-UserDefined grp-4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